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5F" w:rsidRDefault="006B435F">
      <w:pPr>
        <w:keepNext/>
        <w:keepLines/>
        <w:jc w:val="right"/>
        <w:rPr>
          <w:b/>
          <w:bCs/>
          <w:sz w:val="26"/>
          <w:szCs w:val="26"/>
        </w:rPr>
      </w:pPr>
    </w:p>
    <w:p w:rsidR="006B435F" w:rsidRDefault="006B435F">
      <w:pPr>
        <w:keepNext/>
        <w:keepLines/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jc w:val="right"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6B435F">
      <w:pPr>
        <w:keepNext/>
        <w:keepLines/>
        <w:rPr>
          <w:sz w:val="26"/>
          <w:szCs w:val="26"/>
        </w:rPr>
      </w:pPr>
    </w:p>
    <w:p w:rsidR="006B435F" w:rsidRDefault="00C43B7D">
      <w:pPr>
        <w:keepNext/>
        <w:keepLines/>
        <w:jc w:val="center"/>
      </w:pPr>
      <w:r>
        <w:rPr>
          <w:rStyle w:val="aff1"/>
          <w:rFonts w:eastAsia="Calibri"/>
          <w:bCs/>
          <w:i w:val="0"/>
          <w:sz w:val="26"/>
          <w:szCs w:val="26"/>
          <w:shd w:val="clear" w:color="auto" w:fill="auto"/>
        </w:rPr>
        <w:t>Технические требования на оказания услуг</w:t>
      </w:r>
    </w:p>
    <w:p w:rsidR="006B435F" w:rsidRDefault="00C43B7D">
      <w:pPr>
        <w:jc w:val="center"/>
      </w:pPr>
      <w:r>
        <w:rPr>
          <w:rStyle w:val="aff1"/>
          <w:rFonts w:eastAsia="Calibri"/>
          <w:bCs/>
          <w:i w:val="0"/>
          <w:sz w:val="26"/>
          <w:szCs w:val="26"/>
          <w:shd w:val="clear" w:color="auto" w:fill="auto"/>
        </w:rPr>
        <w:t>Лот №45301-ЭКСП ПРОД-2026-СахаЭ</w:t>
      </w:r>
    </w:p>
    <w:p w:rsidR="006B435F" w:rsidRDefault="00C43B7D">
      <w:pPr>
        <w:jc w:val="center"/>
      </w:pPr>
      <w:r>
        <w:rPr>
          <w:rStyle w:val="aff1"/>
          <w:rFonts w:eastAsia="Calibri"/>
          <w:b w:val="0"/>
          <w:sz w:val="26"/>
          <w:szCs w:val="26"/>
          <w:shd w:val="clear" w:color="auto" w:fill="auto"/>
        </w:rPr>
        <w:t>ОКПД2 - 45.20.21.100. Выполнение работ по ремонту грузоподъемной спецтехники для нужд АО "Сахаэнерго"</w:t>
      </w:r>
    </w:p>
    <w:p w:rsidR="006B435F" w:rsidRDefault="006B435F">
      <w:pPr>
        <w:keepNext/>
        <w:keepLines/>
        <w:jc w:val="center"/>
        <w:rPr>
          <w:color w:val="C9211E"/>
        </w:rPr>
      </w:pPr>
    </w:p>
    <w:p w:rsidR="006B435F" w:rsidRDefault="006B435F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6B435F" w:rsidRDefault="006B435F">
      <w:pPr>
        <w:keepNext/>
        <w:keepLines/>
        <w:jc w:val="both"/>
        <w:rPr>
          <w:sz w:val="26"/>
          <w:szCs w:val="26"/>
        </w:rPr>
      </w:pPr>
    </w:p>
    <w:p w:rsidR="006B435F" w:rsidRDefault="00C43B7D">
      <w:pPr>
        <w:rPr>
          <w:sz w:val="26"/>
          <w:szCs w:val="26"/>
        </w:rPr>
      </w:pPr>
      <w:r>
        <w:br w:type="page"/>
      </w:r>
    </w:p>
    <w:p w:rsidR="006B435F" w:rsidRDefault="00C43B7D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785657381"/>
        <w:docPartObj>
          <w:docPartGallery w:val="Table of Contents"/>
          <w:docPartUnique/>
        </w:docPartObj>
      </w:sdtPr>
      <w:sdtEndPr/>
      <w:sdtContent>
        <w:p w:rsidR="006B435F" w:rsidRDefault="00C43B7D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54643694">
            <w:r>
              <w:rPr>
                <w:rStyle w:val="affc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c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5">
            <w:r w:rsidR="00C43B7D">
              <w:rPr>
                <w:rStyle w:val="affc"/>
                <w:iCs/>
                <w:webHidden/>
              </w:rPr>
              <w:t>1.1.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Обозначения и сокращения</w:t>
            </w:r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_Toc54643695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</w:rPr>
              <w:tab/>
              <w:t>3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6">
            <w:r w:rsidR="00C43B7D">
              <w:rPr>
                <w:rStyle w:val="affc"/>
                <w:iCs/>
                <w:webHidden/>
              </w:rPr>
              <w:t>1.2.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Наименование закупаемой продукции</w:t>
            </w:r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_Toc54643696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</w:rPr>
              <w:tab/>
              <w:t>3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7">
            <w:r w:rsidR="00C43B7D">
              <w:rPr>
                <w:rStyle w:val="affc"/>
                <w:iCs/>
                <w:webHidden/>
              </w:rPr>
              <w:t>1.3.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 xml:space="preserve">Цель оказания услуг </w:t>
            </w:r>
            <w:r w:rsidR="00C43B7D">
              <w:rPr>
                <w:rStyle w:val="affc"/>
                <w:i/>
              </w:rPr>
              <w:t>[Опциональный раздел]</w:t>
            </w:r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_Toc54643697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</w:rPr>
              <w:tab/>
              <w:t>3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</w:pPr>
          <w:hyperlink w:anchor="_Toc54643698">
            <w:r w:rsidR="00C43B7D">
              <w:rPr>
                <w:rStyle w:val="affc"/>
                <w:iCs/>
                <w:webHidden/>
              </w:rPr>
              <w:t>1.4.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 xml:space="preserve">Существующее положение </w:t>
            </w:r>
            <w:r w:rsidR="00C43B7D">
              <w:rPr>
                <w:rStyle w:val="affc"/>
                <w:i/>
              </w:rPr>
              <w:t>[Опциональный раздел]</w:t>
            </w:r>
            <w:r w:rsidR="00C43B7D">
              <w:rPr>
                <w:rStyle w:val="affc"/>
              </w:rPr>
              <w:tab/>
            </w:r>
          </w:hyperlink>
          <w:r w:rsidR="00C43B7D">
            <w:t>4</w:t>
          </w:r>
        </w:p>
        <w:p w:rsidR="006B435F" w:rsidRDefault="005D5FB7">
          <w:pPr>
            <w:pStyle w:val="16"/>
            <w:tabs>
              <w:tab w:val="right" w:leader="dot" w:pos="9911"/>
            </w:tabs>
          </w:pPr>
          <w:hyperlink w:anchor="_Toc54643699"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_Toc54643699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  <w:webHidden/>
              </w:rPr>
              <w:t>Таблица 1. Перечень объектов заказчика</w:t>
            </w:r>
            <w:r w:rsidR="00C43B7D">
              <w:rPr>
                <w:rStyle w:val="affc"/>
                <w:webHidden/>
              </w:rPr>
              <w:tab/>
              <w:t>4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0">
            <w:r w:rsidR="00C43B7D">
              <w:rPr>
                <w:rStyle w:val="affc"/>
                <w:iCs/>
                <w:webHidden/>
              </w:rPr>
              <w:t>1.5.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</w:r>
            <w:r w:rsidR="00C43B7D">
              <w:rPr>
                <w:rStyle w:val="affc"/>
                <w:i/>
              </w:rPr>
              <w:t>[Опциональный раздел]</w:t>
            </w:r>
            <w:r w:rsidR="00C43B7D">
              <w:rPr>
                <w:rStyle w:val="affc"/>
              </w:rPr>
              <w:tab/>
            </w:r>
          </w:hyperlink>
          <w:r w:rsidR="00C43B7D">
            <w:t>6</w:t>
          </w:r>
        </w:p>
        <w:p w:rsidR="006B435F" w:rsidRDefault="005D5FB7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2">
            <w:r w:rsidR="00C43B7D">
              <w:rPr>
                <w:rStyle w:val="affc"/>
                <w:webHidden/>
              </w:rPr>
              <w:t>2.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C43B7D">
              <w:rPr>
                <w:rStyle w:val="affc"/>
                <w:iCs/>
              </w:rPr>
              <w:t>Требования к продукции</w:t>
            </w:r>
            <w:r w:rsidR="00C43B7D">
              <w:rPr>
                <w:rStyle w:val="affc"/>
              </w:rPr>
              <w:tab/>
            </w:r>
          </w:hyperlink>
          <w:r w:rsidR="00C43B7D">
            <w:t>7</w:t>
          </w:r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3">
            <w:r w:rsidR="00C43B7D">
              <w:rPr>
                <w:rStyle w:val="affc"/>
                <w:iCs/>
                <w:webHidden/>
              </w:rPr>
              <w:t>2.1.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Требования к объемам и срокам оказания услуг</w:t>
            </w:r>
            <w:r w:rsidR="00C43B7D">
              <w:rPr>
                <w:rStyle w:val="affc"/>
              </w:rPr>
              <w:tab/>
            </w:r>
          </w:hyperlink>
          <w:r w:rsidR="00C43B7D">
            <w:t>7</w:t>
          </w:r>
        </w:p>
        <w:p w:rsidR="006B435F" w:rsidRDefault="005D5FB7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4">
            <w:r w:rsidR="00C43B7D">
              <w:rPr>
                <w:rStyle w:val="affc"/>
                <w:webHidden/>
              </w:rPr>
              <w:t>2.1.1.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Требования к перечню и объему услуг</w:t>
            </w:r>
            <w:r w:rsidR="00C43B7D">
              <w:rPr>
                <w:rStyle w:val="affc"/>
              </w:rPr>
              <w:tab/>
            </w:r>
          </w:hyperlink>
          <w:r w:rsidR="00C43B7D">
            <w:t>7</w:t>
          </w:r>
        </w:p>
        <w:p w:rsidR="006B435F" w:rsidRDefault="005D5FB7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5">
            <w:r w:rsidR="00C43B7D">
              <w:rPr>
                <w:rStyle w:val="affc"/>
                <w:webHidden/>
              </w:rPr>
              <w:t>Таблица 2. Перечень и объем оказываемых услуг</w:t>
            </w:r>
            <w:r w:rsidR="00C43B7D">
              <w:rPr>
                <w:rStyle w:val="affc"/>
                <w:webHidden/>
              </w:rPr>
              <w:tab/>
            </w:r>
          </w:hyperlink>
          <w:r w:rsidR="00C43B7D">
            <w:t>7</w:t>
          </w:r>
        </w:p>
        <w:p w:rsidR="006B435F" w:rsidRDefault="005D5FB7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6">
            <w:r w:rsidR="00C43B7D">
              <w:rPr>
                <w:rStyle w:val="affc"/>
                <w:webHidden/>
              </w:rPr>
              <w:t>2.1.2.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Требования к срокам оказания услуг</w:t>
            </w:r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_Toc54643706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</w:rPr>
              <w:tab/>
              <w:t>8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7">
            <w:r w:rsidR="00C43B7D">
              <w:rPr>
                <w:webHidden/>
              </w:rPr>
              <w:fldChar w:fldCharType="begin"/>
            </w:r>
            <w:r w:rsidR="00C43B7D">
              <w:rPr>
                <w:webHidden/>
              </w:rPr>
              <w:instrText>PAGEREF _Toc54643707 \h</w:instrText>
            </w:r>
            <w:r w:rsidR="00C43B7D">
              <w:rPr>
                <w:webHidden/>
              </w:rPr>
            </w:r>
            <w:r w:rsidR="00C43B7D">
              <w:rPr>
                <w:webHidden/>
              </w:rPr>
              <w:fldChar w:fldCharType="separate"/>
            </w:r>
            <w:r w:rsidR="00C43B7D">
              <w:rPr>
                <w:rStyle w:val="affc"/>
                <w:webHidden/>
              </w:rPr>
              <w:t>Таблица 3. Требования к срокам оказания услуг</w:t>
            </w:r>
            <w:r w:rsidR="00C43B7D">
              <w:rPr>
                <w:rStyle w:val="affc"/>
                <w:webHidden/>
              </w:rPr>
              <w:tab/>
              <w:t>8</w:t>
            </w:r>
            <w:r w:rsidR="00C43B7D">
              <w:rPr>
                <w:webHidden/>
              </w:rPr>
              <w:fldChar w:fldCharType="end"/>
            </w:r>
          </w:hyperlink>
        </w:p>
        <w:p w:rsidR="006B435F" w:rsidRDefault="005D5FB7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8">
            <w:r w:rsidR="00C43B7D">
              <w:rPr>
                <w:rStyle w:val="affc"/>
                <w:iCs/>
                <w:webHidden/>
              </w:rPr>
              <w:t>2.2.</w:t>
            </w:r>
            <w:r w:rsidR="00C43B7D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43B7D">
              <w:rPr>
                <w:rStyle w:val="affc"/>
              </w:rPr>
              <w:t>Требования к качеству услуг</w:t>
            </w:r>
            <w:r w:rsidR="00C43B7D">
              <w:rPr>
                <w:rStyle w:val="affc"/>
              </w:rPr>
              <w:tab/>
            </w:r>
          </w:hyperlink>
          <w:r w:rsidR="00C43B7D">
            <w:t>11</w:t>
          </w:r>
        </w:p>
        <w:p w:rsidR="006B435F" w:rsidRDefault="005D5FB7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9">
            <w:r w:rsidR="00C43B7D">
              <w:rPr>
                <w:rStyle w:val="affc"/>
                <w:webHidden/>
              </w:rPr>
              <w:t>Таблица 4. Требования к качеству услуг</w:t>
            </w:r>
            <w:r w:rsidR="00C43B7D">
              <w:rPr>
                <w:rStyle w:val="affc"/>
                <w:webHidden/>
              </w:rPr>
              <w:tab/>
              <w:t>1</w:t>
            </w:r>
          </w:hyperlink>
          <w:r w:rsidR="00C43B7D">
            <w:t>1</w:t>
          </w:r>
          <w:r w:rsidR="00C43B7D">
            <w:fldChar w:fldCharType="end"/>
          </w:r>
        </w:p>
      </w:sdtContent>
    </w:sdt>
    <w:p w:rsidR="006B435F" w:rsidRDefault="006B435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:rsidR="006B435F" w:rsidRDefault="006B435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:rsidR="006B435F" w:rsidRDefault="006B435F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6B435F" w:rsidRDefault="00C43B7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6B435F" w:rsidRDefault="00C43B7D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4643694"/>
      <w:r>
        <w:rPr>
          <w:lang w:val="ru-RU"/>
        </w:rPr>
        <w:lastRenderedPageBreak/>
        <w:t>Общие сведения</w:t>
      </w:r>
      <w:bookmarkEnd w:id="0"/>
    </w:p>
    <w:p w:rsidR="006B435F" w:rsidRDefault="00C43B7D">
      <w:pPr>
        <w:pStyle w:val="4"/>
        <w:numPr>
          <w:ilvl w:val="1"/>
          <w:numId w:val="3"/>
        </w:numPr>
      </w:pPr>
      <w:bookmarkStart w:id="1" w:name="_Toc54643695"/>
      <w:bookmarkStart w:id="2" w:name="_Toc46743505"/>
      <w:r>
        <w:t>Обозначения и сокращения</w:t>
      </w:r>
      <w:bookmarkEnd w:id="1"/>
      <w:bookmarkEnd w:id="2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6B435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Стандарт организации</w:t>
            </w:r>
          </w:p>
        </w:tc>
      </w:tr>
      <w:tr w:rsidR="006B435F">
        <w:trPr>
          <w:cantSplit/>
          <w:trHeight w:val="92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Технические требования</w:t>
            </w:r>
          </w:p>
        </w:tc>
      </w:tr>
      <w:tr w:rsidR="006B435F">
        <w:trPr>
          <w:cantSplit/>
          <w:trHeight w:val="471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Подъемные сооружения</w:t>
            </w:r>
          </w:p>
        </w:tc>
      </w:tr>
      <w:tr w:rsidR="006B435F">
        <w:trPr>
          <w:cantSplit/>
          <w:trHeight w:val="420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Рабочая документация</w:t>
            </w:r>
          </w:p>
        </w:tc>
      </w:tr>
      <w:tr w:rsidR="006B435F">
        <w:trPr>
          <w:cantSplit/>
          <w:trHeight w:val="299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Правила безопасности</w:t>
            </w:r>
          </w:p>
        </w:tc>
      </w:tr>
      <w:tr w:rsidR="006B435F">
        <w:trPr>
          <w:cantSplit/>
          <w:trHeight w:val="513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6B435F">
        <w:trPr>
          <w:cantSplit/>
          <w:trHeight w:val="420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СИЗ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Средство индивидуальной защиты</w:t>
            </w:r>
          </w:p>
        </w:tc>
      </w:tr>
      <w:tr w:rsidR="006B435F">
        <w:trPr>
          <w:cantSplit/>
          <w:trHeight w:val="435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Технический осмотр</w:t>
            </w:r>
          </w:p>
        </w:tc>
      </w:tr>
    </w:tbl>
    <w:p w:rsidR="006B435F" w:rsidRDefault="006B435F">
      <w:pPr>
        <w:keepNext/>
        <w:keepLines/>
        <w:jc w:val="both"/>
        <w:rPr>
          <w:sz w:val="24"/>
          <w:szCs w:val="24"/>
        </w:rPr>
      </w:pPr>
    </w:p>
    <w:p w:rsidR="006B435F" w:rsidRDefault="00C43B7D">
      <w:pPr>
        <w:pStyle w:val="4"/>
        <w:numPr>
          <w:ilvl w:val="1"/>
          <w:numId w:val="3"/>
        </w:numPr>
      </w:pPr>
      <w:bookmarkStart w:id="3" w:name="_Toc46743506"/>
      <w:bookmarkStart w:id="4" w:name="_Toc54643696"/>
      <w:r>
        <w:t>Наименование закупаемой продукции</w:t>
      </w:r>
      <w:bookmarkEnd w:id="3"/>
      <w:bookmarkEnd w:id="4"/>
    </w:p>
    <w:p w:rsidR="006B435F" w:rsidRDefault="00C43B7D">
      <w:pPr>
        <w:widowControl w:val="0"/>
        <w:tabs>
          <w:tab w:val="left" w:pos="426"/>
        </w:tabs>
        <w:spacing w:before="120" w:after="120"/>
        <w:rPr>
          <w:rStyle w:val="aff1"/>
          <w:b w:val="0"/>
          <w:bCs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«Ремонт грузоподъёмной спецтехники».</w:t>
      </w:r>
    </w:p>
    <w:p w:rsidR="006B435F" w:rsidRDefault="00C43B7D">
      <w:pPr>
        <w:pStyle w:val="4"/>
        <w:numPr>
          <w:ilvl w:val="1"/>
          <w:numId w:val="3"/>
        </w:numPr>
        <w:spacing w:before="240"/>
        <w:ind w:left="431" w:hanging="431"/>
        <w:rPr>
          <w:lang w:val="ru-RU"/>
        </w:rPr>
      </w:pPr>
      <w:bookmarkStart w:id="5" w:name="_Toc46743507"/>
      <w:bookmarkStart w:id="6" w:name="_Toc54643697"/>
      <w:r>
        <w:t xml:space="preserve">Цель </w:t>
      </w:r>
      <w:bookmarkEnd w:id="5"/>
      <w:r>
        <w:rPr>
          <w:lang w:val="ru-RU"/>
        </w:rPr>
        <w:t>оказания услуг</w:t>
      </w:r>
      <w:r>
        <w:t xml:space="preserve"> </w:t>
      </w:r>
      <w:bookmarkEnd w:id="6"/>
    </w:p>
    <w:p w:rsidR="006B435F" w:rsidRDefault="00C43B7D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Соблюдение требований промышленной безопасности и обеспечения безопасности при эксплуатации подъемных сооружений АО «Сахаэнерго».</w:t>
      </w:r>
    </w:p>
    <w:p w:rsidR="006B435F" w:rsidRDefault="00C43B7D">
      <w:pPr>
        <w:pStyle w:val="4"/>
        <w:numPr>
          <w:ilvl w:val="1"/>
          <w:numId w:val="3"/>
        </w:numPr>
        <w:rPr>
          <w:lang w:val="ru-RU"/>
        </w:rPr>
      </w:pPr>
      <w:bookmarkStart w:id="7" w:name="_Toc54643698"/>
      <w:bookmarkStart w:id="8" w:name="_Toc46743508"/>
      <w:r>
        <w:t>Существующ</w:t>
      </w:r>
      <w:r>
        <w:rPr>
          <w:lang w:val="ru-RU"/>
        </w:rPr>
        <w:t>ие</w:t>
      </w:r>
      <w:r>
        <w:t xml:space="preserve"> положен</w:t>
      </w:r>
      <w:bookmarkEnd w:id="7"/>
      <w:bookmarkEnd w:id="8"/>
      <w:r>
        <w:rPr>
          <w:lang w:val="ru-RU"/>
        </w:rPr>
        <w:t>ия: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color w:val="000000"/>
        </w:rPr>
        <w:t>«О промышленной безопасности опасных производственных объектах» 21.07.97 г. № 116- ФЗ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Федеральные </w:t>
      </w:r>
      <w:r>
        <w:rPr>
          <w:b w:val="0"/>
          <w:color w:val="000000"/>
        </w:rPr>
        <w:t>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 ноября 2013 г. N 533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ГОСТ </w:t>
      </w:r>
      <w:r>
        <w:rPr>
          <w:b w:val="0"/>
          <w:color w:val="000000"/>
        </w:rPr>
        <w:t>29266-91 (ИСО 9373-89) Краны грузоподъемные. Требования к точности измерений параметров при испытаниях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РД </w:t>
      </w:r>
      <w:r>
        <w:rPr>
          <w:b w:val="0"/>
          <w:color w:val="000000"/>
        </w:rPr>
        <w:t>03-606-03 Инструкция по визуальному и инструментальному контролю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ПБ </w:t>
      </w:r>
      <w:r>
        <w:rPr>
          <w:b w:val="0"/>
          <w:color w:val="000000"/>
        </w:rPr>
        <w:t>03-440-02 Правила аттестации персонала в области неразрушающего контроля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ПУЭ </w:t>
      </w:r>
      <w:r>
        <w:rPr>
          <w:b w:val="0"/>
          <w:color w:val="000000"/>
        </w:rPr>
        <w:t>Правила устройства электроустановок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Приказ </w:t>
      </w:r>
      <w:r>
        <w:rPr>
          <w:b w:val="0"/>
        </w:rPr>
        <w:t>Минтруда России от 24.07.2013 N 328н "Об утверждении Правил по охране труда при эксплуатации электроустановок"</w:t>
      </w:r>
      <w:r>
        <w:rPr>
          <w:b w:val="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Приказ </w:t>
      </w:r>
      <w:r>
        <w:rPr>
          <w:b w:val="0"/>
          <w:color w:val="000000"/>
        </w:rPr>
        <w:t>Минтруда России от 28.03.2014 N 155н "Об утверждении Правил по охране труда при работе на высоте"</w:t>
      </w:r>
      <w:r>
        <w:rPr>
          <w:b w:val="0"/>
          <w:color w:val="000000"/>
          <w:lang w:val="ru-RU"/>
        </w:rPr>
        <w:t>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color w:val="000000"/>
          <w:lang w:val="ru-RU"/>
        </w:rPr>
      </w:pPr>
      <w:r>
        <w:rPr>
          <w:b w:val="0"/>
          <w:lang w:val="ru-RU"/>
        </w:rPr>
        <w:t xml:space="preserve">РД </w:t>
      </w:r>
      <w:r>
        <w:rPr>
          <w:b w:val="0"/>
          <w:color w:val="000000"/>
        </w:rPr>
        <w:t>153-34.0-03.301-00 Правила пожарной безопасности для энергетических предприятий.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</w:rPr>
      </w:pPr>
      <w:r>
        <w:rPr>
          <w:b w:val="0"/>
          <w:color w:val="000000"/>
        </w:rPr>
        <w:t xml:space="preserve">По мере выхода из строя </w:t>
      </w:r>
      <w:r>
        <w:rPr>
          <w:b w:val="0"/>
          <w:color w:val="000000"/>
          <w:lang w:val="ru-RU"/>
        </w:rPr>
        <w:t>ПС</w:t>
      </w:r>
      <w:r>
        <w:rPr>
          <w:b w:val="0"/>
          <w:color w:val="000000"/>
        </w:rPr>
        <w:t xml:space="preserve"> на 202</w:t>
      </w:r>
      <w:r>
        <w:rPr>
          <w:b w:val="0"/>
          <w:color w:val="000000"/>
          <w:lang w:val="ru-RU"/>
        </w:rPr>
        <w:t>6</w:t>
      </w:r>
      <w:r>
        <w:rPr>
          <w:b w:val="0"/>
          <w:color w:val="000000"/>
        </w:rPr>
        <w:t xml:space="preserve"> год, ведомостью объемов услуг, ведомостями дефектов, конструкторской, эксплуатационной и ремонтной документацией, типовыми инструкциями по эксплуатации и ремонту подъемных сооружений, действующими противоаварийными и эксплуатационными циркулярами по ремонту подъемных сооружений, информационными сообщениями, письмами заводов-изготовителей, отраслевыми стандартами, техническими условиями.</w:t>
      </w:r>
    </w:p>
    <w:p w:rsidR="006B435F" w:rsidRDefault="00C43B7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9" w:name="_Toc54643699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9"/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525"/>
        <w:gridCol w:w="2700"/>
        <w:gridCol w:w="2725"/>
        <w:gridCol w:w="2238"/>
        <w:gridCol w:w="1730"/>
      </w:tblGrid>
      <w:tr w:rsidR="006B435F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6B435F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B435F">
        <w:trPr>
          <w:trHeight w:val="7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ран стреловой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РАЛ-4320(Next)      КС-55732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6B435F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6B435F">
        <w:trPr>
          <w:trHeight w:val="22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ран на гусеничном ходу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ДК-25-1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6B435F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6B435F">
        <w:trPr>
          <w:trHeight w:val="7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козловой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К-30-32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манипулятор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К</w:t>
            </w:r>
            <w:r>
              <w:rPr>
                <w:color w:val="000000"/>
                <w:sz w:val="24"/>
                <w:szCs w:val="24"/>
              </w:rPr>
              <w:t>АМАЗ-6614К1-11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2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стреловой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КС-35714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3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с кран.манип. установкой (люлька-платформа)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УРАЛ(Next)     7722F4-20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9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с кран.манип. установкой (люлька-платформа)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РС(Я), г.Якутск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УРАЛ(Next)   5849DA-0001032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3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  манипулятор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Булунский район, п.Тикси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 Камаз - 43118.ИТ150.П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1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с кран.манип. установкой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Верхоянский район, п.Батагай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780542 (КАМАЗ-43118)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стреловой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Верхоянский район, п.Батагай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УРАЛ-5557              (КС-45717-1)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3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Подъемная Специальная Крановая Бурильная Машина ПСКБМ-1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Кобяйский район, п.Сангар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 -4310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Подъемник автомобильный B-LIFT АГП – 5328ЕН - B-LIFT 230 HY,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Оймяконский район, п.Куйдусун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КАМАЗ-5328ЕН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22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с кран.манип. установкой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Олекминский район, г.Олекминск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337065 (Камаз-43118-50)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стреловой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Олекминский район, г.Олекминск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УРАЛ-5557              (КС-45717-1Р)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6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манипулятор многофункциональный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Среднеколымский, г.Среднеколымск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 5960-0000010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65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стреловой автомобильный</w:t>
            </w:r>
          </w:p>
        </w:tc>
        <w:tc>
          <w:tcPr>
            <w:tcW w:w="2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Кобяйский район, п.Сангар</w:t>
            </w:r>
          </w:p>
        </w:tc>
        <w:tc>
          <w:tcPr>
            <w:tcW w:w="2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УРАЛ-5557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Подъемник гидравлический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РС(Я), Нижнеколымский район, п.Черский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493731-2 (КАМАЗ-43502-D5)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1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Подъемная Специальная Крановая Бурильная Машина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Усть-Янский район, п.Депутатский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ПСКБМ-1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21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стреловой автомобильный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Усть-Янский район, п.Депутатский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УРАЛ-5557              (КС-45721)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B435F">
        <w:trPr>
          <w:trHeight w:val="94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Подъёмник  гидравлический, АГП2204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РС(Я), Эвено-Бытантайский район, п.Саккырыр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ЗиЛ-43336</w:t>
            </w:r>
          </w:p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6B435F" w:rsidRDefault="00C43B7D">
      <w:pPr>
        <w:pStyle w:val="4"/>
        <w:numPr>
          <w:ilvl w:val="1"/>
          <w:numId w:val="3"/>
        </w:numPr>
        <w:jc w:val="both"/>
        <w:rPr>
          <w:bCs w:val="0"/>
          <w:i/>
          <w:shd w:val="clear" w:color="auto" w:fill="FFFF99"/>
        </w:rPr>
      </w:pPr>
      <w:bookmarkStart w:id="10" w:name="_Hlk49857604"/>
      <w:bookmarkStart w:id="11" w:name="_Toc46743509"/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0"/>
      <w:bookmarkEnd w:id="11"/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>Ремонт</w:t>
      </w:r>
      <w:r>
        <w:rPr>
          <w:b w:val="0"/>
          <w:color w:val="000000"/>
        </w:rPr>
        <w:t xml:space="preserve"> безопасности приборов ПС производится с соблюдением руководства по эксплуатации конкретного вида ПС.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Требования </w:t>
      </w:r>
      <w:r>
        <w:rPr>
          <w:b w:val="0"/>
          <w:color w:val="000000"/>
        </w:rPr>
        <w:t>к применяемым материалам, оборудованию - перед оказанием услуг обязательное проведение входного контроля, совместно с представителями Заказчика, качества применяемых материалов и запасных частей.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Исполнитель </w:t>
      </w:r>
      <w:r>
        <w:rPr>
          <w:b w:val="0"/>
          <w:color w:val="000000"/>
        </w:rPr>
        <w:t>должен иметь специальный инструмент, приспособления, оснастку, приборы и средства механизации необходимые для выполнения данного объема услуг и СИЗ (средство индивидуальной защиты) для защиты персонала от вредных производственных факторов на рабочем месте.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Исполнитель </w:t>
      </w:r>
      <w:r>
        <w:rPr>
          <w:b w:val="0"/>
          <w:color w:val="000000"/>
        </w:rPr>
        <w:t>обязан постоянно поддерживать чистоту и порядок на ремонтной площадке и рабочих местах, в подсобных помещениях, соблюдать санитарно-гигиенические нормы.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Исполнитель </w:t>
      </w:r>
      <w:r>
        <w:rPr>
          <w:b w:val="0"/>
          <w:color w:val="000000"/>
        </w:rPr>
        <w:t>обязан обеспечивать соблюдение своим персоналом, правил внутреннего распорядка предприятия, правил и инструкций по охране труда, промышленной и пожарной безопасности, в том числе для того, чтобы не допустить своими действиями нарушений нормальной эксплуатации действующего оборудования предприятия при производстве ремонтных услуг.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Исполнитель </w:t>
      </w:r>
      <w:r>
        <w:rPr>
          <w:b w:val="0"/>
          <w:color w:val="000000"/>
        </w:rPr>
        <w:t>обязан письменно предупредить и в случае необходимости согласовать с Заказчиком изменение срока окончания услуг, в том числе и в случае нарушения Заказчиком сроков поставки материалов.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>Результаты и</w:t>
      </w:r>
      <w:r>
        <w:rPr>
          <w:b w:val="0"/>
          <w:color w:val="000000"/>
        </w:rPr>
        <w:t xml:space="preserve"> сведения о ремонтах кранов должны оформляться протоколами. При отрицательном результате технического освидетельствования грузоподъемной техники Заказчика, также выдается соответствующий Акт выполненных услуг, Протокол и составляется дефектная ведомость. Сведения о ремонтах, вызывающих необходимость внеочередного полного технического освидетельствования крана и вышки, заносятся в его паспорт. Отрицательный результат проведения технического освидетельствования, также, как и положительный результат ТО равнозначно подлежат оплате в рамках Договора.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При </w:t>
      </w:r>
      <w:r>
        <w:rPr>
          <w:b w:val="0"/>
          <w:color w:val="000000"/>
        </w:rPr>
        <w:t>необходимости замены з/частей, выявленных в период технического обслуживания приборов безопасности, согласно акту дефектации, Исполнитель и Заказчик путём переговоров принимают решение о порядке замены неисправных запчастей.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 w:val="0"/>
          <w:bCs/>
          <w:i/>
          <w:shd w:val="clear" w:color="auto" w:fill="FFFF99"/>
        </w:rPr>
      </w:pPr>
      <w:r>
        <w:rPr>
          <w:b w:val="0"/>
          <w:lang w:val="ru-RU"/>
        </w:rPr>
        <w:t xml:space="preserve">Услуги </w:t>
      </w:r>
      <w:r>
        <w:rPr>
          <w:b w:val="0"/>
          <w:color w:val="000000"/>
        </w:rPr>
        <w:t>по ремонту приборов безопасности подъемных сооружений (кранов, АГП, кранов-манипуляторов) должны проводиться в соответствии с руководствами по эксплуатации механизмов в сроки, установленные графиком планово-предупредительного ремонта и обеспечивать соблюдение требований нормативных документов («О промышленной безопасности опасных производственных объектах» 21.07.97 г. № 116-ФЗ;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 ноября 2013 г. N 533; ПБ 03-440-02 «Правила аттестации персонала в области неразрушающего контроля»; РД 03-606-03 «Инструкция по визуальному и инструментальному контролю») и другие сведения, подтверждающие техническую оснащенность, акт наличия и технического состояния техники, специального оборудования, приборов и инвентаря.</w:t>
      </w:r>
    </w:p>
    <w:p w:rsidR="006B435F" w:rsidRDefault="00C43B7D">
      <w:pPr>
        <w:pStyle w:val="31"/>
        <w:numPr>
          <w:ilvl w:val="2"/>
          <w:numId w:val="3"/>
        </w:numPr>
        <w:ind w:left="426" w:firstLine="294"/>
        <w:jc w:val="both"/>
        <w:rPr>
          <w:bCs/>
          <w:i/>
          <w:shd w:val="clear" w:color="auto" w:fill="FFFF99"/>
        </w:rPr>
      </w:pPr>
      <w:r>
        <w:rPr>
          <w:b w:val="0"/>
          <w:lang w:val="ru-RU"/>
        </w:rPr>
        <w:t xml:space="preserve">Командировочные </w:t>
      </w:r>
      <w:r>
        <w:rPr>
          <w:b w:val="0"/>
          <w:u w:val="single"/>
        </w:rPr>
        <w:t>расходы, проживание, проезд работников исполнителя и иные расходы, включены в цену договора. После выполнения каждого этапа услуг, Заказчик оплачивает понесенные расходы Исполнителя в рамках цены Договора.</w:t>
      </w:r>
    </w:p>
    <w:p w:rsidR="006B435F" w:rsidRDefault="00C43B7D">
      <w:pPr>
        <w:pStyle w:val="31"/>
        <w:tabs>
          <w:tab w:val="clear" w:pos="0"/>
        </w:tabs>
        <w:ind w:left="720" w:firstLine="0"/>
        <w:jc w:val="both"/>
        <w:rPr>
          <w:rStyle w:val="aff1"/>
          <w:b/>
          <w:bCs/>
        </w:rPr>
      </w:pPr>
      <w:r>
        <w:rPr>
          <w:b w:val="0"/>
          <w:lang w:val="ru-RU"/>
        </w:rPr>
        <w:t xml:space="preserve"> </w:t>
      </w:r>
      <w:r>
        <w:rPr>
          <w:b w:val="0"/>
        </w:rPr>
        <w:t xml:space="preserve"> </w:t>
      </w:r>
      <w:bookmarkStart w:id="13" w:name="_Toc50125126"/>
      <w:bookmarkStart w:id="14" w:name="_Toc46743510"/>
    </w:p>
    <w:p w:rsidR="006B435F" w:rsidRDefault="00C43B7D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5" w:name="_Toc54643702"/>
      <w:bookmarkStart w:id="16" w:name="_Toc51339693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15"/>
      <w:bookmarkEnd w:id="16"/>
    </w:p>
    <w:p w:rsidR="006B435F" w:rsidRDefault="00C43B7D">
      <w:pPr>
        <w:pStyle w:val="4"/>
        <w:numPr>
          <w:ilvl w:val="1"/>
          <w:numId w:val="3"/>
        </w:numPr>
      </w:pPr>
      <w:bookmarkStart w:id="17" w:name="_Toc54643703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17"/>
    </w:p>
    <w:p w:rsidR="006B435F" w:rsidRDefault="00C43B7D">
      <w:pPr>
        <w:pStyle w:val="31"/>
        <w:numPr>
          <w:ilvl w:val="2"/>
          <w:numId w:val="3"/>
        </w:numPr>
      </w:pPr>
      <w:bookmarkStart w:id="18" w:name="_Toc54643704"/>
      <w:r>
        <w:rPr>
          <w:lang w:val="ru-RU"/>
        </w:rPr>
        <w:t>Требования к перечню и объему услуг</w:t>
      </w:r>
      <w:bookmarkEnd w:id="18"/>
    </w:p>
    <w:p w:rsidR="006B435F" w:rsidRDefault="00C43B7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19" w:name="_Toc51339695"/>
      <w:bookmarkStart w:id="20" w:name="_Toc5464370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9"/>
      <w:r>
        <w:rPr>
          <w:sz w:val="24"/>
          <w:szCs w:val="24"/>
          <w:lang w:val="ru-RU"/>
        </w:rPr>
        <w:t>и объем оказываемых услуг</w:t>
      </w:r>
      <w:bookmarkEnd w:id="20"/>
    </w:p>
    <w:tbl>
      <w:tblPr>
        <w:tblW w:w="981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592"/>
        <w:gridCol w:w="2519"/>
      </w:tblGrid>
      <w:tr w:rsidR="006B435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35F" w:rsidRDefault="00C43B7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B435F" w:rsidRDefault="00C43B7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35F" w:rsidRDefault="00C43B7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35F" w:rsidRDefault="00C43B7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35F" w:rsidRDefault="00C43B7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6B435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B435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(КС-55732)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(РДК-25-1)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1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(К-30-32)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4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(КАМАЗ-6614К1-11)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9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(КС-35714)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4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 (Next) 7722F4-20)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6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 (Next) 5849DA-0001032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4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(КМ Камаз — 43118.ИТ150.П)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4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(780542 (КАМАЗ-43118)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6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(КС-45717-1)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9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(УРАЛ-4310 ПСКБМ-1)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43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(КАМА-5328ЕН)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7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(337065 (КАМАЗ-43118-50)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7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(КС-45717-1Р)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9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  <w:rPr>
                <w:i/>
                <w:iCs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Ремонт приборов безопасности грузоподъемных машин (УРАЛ 5960-0000010)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9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(УРАЛ-5557)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34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(493731-2 (КАМАЗ-43502-D5)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16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(ПСКБМ-1)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12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(КС-45721)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  <w:tr w:rsidR="006B435F">
        <w:trPr>
          <w:trHeight w:val="80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6B435F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(АГП-2204 (ЗИЛ-43336)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факту выявления неисправностей</w:t>
            </w:r>
          </w:p>
        </w:tc>
      </w:tr>
    </w:tbl>
    <w:p w:rsidR="006B435F" w:rsidRDefault="006B435F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6B435F" w:rsidRDefault="00C43B7D">
      <w:pPr>
        <w:pStyle w:val="31"/>
        <w:numPr>
          <w:ilvl w:val="2"/>
          <w:numId w:val="3"/>
        </w:numPr>
        <w:rPr>
          <w:lang w:val="ru-RU"/>
        </w:rPr>
      </w:pPr>
      <w:bookmarkStart w:id="21" w:name="_Toc51339696"/>
      <w:bookmarkStart w:id="22" w:name="_Toc54643706"/>
      <w:r>
        <w:rPr>
          <w:lang w:val="ru-RU"/>
        </w:rPr>
        <w:t xml:space="preserve">Требования </w:t>
      </w:r>
      <w:bookmarkEnd w:id="21"/>
      <w:r>
        <w:rPr>
          <w:lang w:val="ru-RU"/>
        </w:rPr>
        <w:t>к срокам оказания услуг</w:t>
      </w:r>
      <w:bookmarkEnd w:id="22"/>
    </w:p>
    <w:p w:rsidR="006B435F" w:rsidRDefault="00C43B7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3" w:name="_Toc50125127"/>
      <w:bookmarkStart w:id="24" w:name="_Toc51339697"/>
      <w:bookmarkStart w:id="25" w:name="_Toc54643707"/>
      <w:bookmarkEnd w:id="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6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3"/>
      <w:bookmarkEnd w:id="24"/>
      <w:bookmarkEnd w:id="26"/>
      <w:r>
        <w:rPr>
          <w:sz w:val="24"/>
          <w:szCs w:val="24"/>
          <w:lang w:val="ru-RU"/>
        </w:rPr>
        <w:t>оказания услуг</w:t>
      </w:r>
      <w:bookmarkEnd w:id="25"/>
    </w:p>
    <w:tbl>
      <w:tblPr>
        <w:tblW w:w="978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4396"/>
        <w:gridCol w:w="2541"/>
        <w:gridCol w:w="1995"/>
      </w:tblGrid>
      <w:tr w:rsidR="006B435F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6B435F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bookmarkEnd w:id="14"/>
          </w:p>
        </w:tc>
      </w:tr>
      <w:tr w:rsidR="006B435F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6B435F">
            <w:pPr>
              <w:pStyle w:val="aff0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(КС-55732)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6B435F">
            <w:pPr>
              <w:pStyle w:val="aff0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(РДК-25-1)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22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(К-30-32)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(КАМАЗ-6614К1-11)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(КС-35714)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 (Next) 7722F4-20)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 (Next) 5849DA-0001032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9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(КМ Камаз — 43118.ИТ150.П)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8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(780542 (КАМАЗ-43118)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(КС-45717-1)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(УРАЛ-4310 ПСКБМ-1)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(КАМА-5328ЕН)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(337065 (КАМАЗ-43118-50)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(КС-45717-1Р)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Ремонт приборов безопасности грузоподъемных машин (УРАЛ 5960-0000010)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(УРАЛ-5557)</w:t>
            </w:r>
          </w:p>
        </w:tc>
        <w:tc>
          <w:tcPr>
            <w:tcW w:w="2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(493731-2 (КАМАЗ-43502-D5)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(ПСКБМ-1)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1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(КС-45721)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  <w:tr w:rsidR="006B435F">
        <w:trPr>
          <w:trHeight w:val="5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35F" w:rsidRDefault="00C43B7D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грузоподъемных машин (АГП-2204 (ЗИЛ-43336)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30.04.2027</w:t>
            </w:r>
          </w:p>
        </w:tc>
      </w:tr>
    </w:tbl>
    <w:p w:rsidR="006B435F" w:rsidRDefault="006B435F">
      <w:pPr>
        <w:sectPr w:rsidR="006B435F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6B435F" w:rsidRDefault="00C43B7D">
      <w:pPr>
        <w:pStyle w:val="4"/>
        <w:numPr>
          <w:ilvl w:val="1"/>
          <w:numId w:val="3"/>
        </w:numPr>
      </w:pPr>
      <w:bookmarkStart w:id="27" w:name="_Toc46743511"/>
      <w:bookmarkStart w:id="28" w:name="_Toc54643708"/>
      <w:bookmarkStart w:id="29" w:name="_Toc51339698"/>
      <w:bookmarkStart w:id="30" w:name="_Toc54643709"/>
      <w:r>
        <w:t xml:space="preserve">Требования к </w:t>
      </w:r>
      <w:bookmarkEnd w:id="27"/>
      <w:r>
        <w:rPr>
          <w:lang w:val="ru-RU"/>
        </w:rPr>
        <w:t>качеству услуг</w:t>
      </w:r>
      <w:bookmarkEnd w:id="28"/>
    </w:p>
    <w:p w:rsidR="006B435F" w:rsidRDefault="00C43B7D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9"/>
      <w:r>
        <w:rPr>
          <w:sz w:val="24"/>
          <w:szCs w:val="24"/>
          <w:lang w:val="ru-RU"/>
        </w:rPr>
        <w:t>качеству услуг</w:t>
      </w:r>
      <w:bookmarkEnd w:id="30"/>
      <w:r>
        <w:rPr>
          <w:sz w:val="24"/>
          <w:szCs w:val="24"/>
        </w:rPr>
        <w:t xml:space="preserve"> </w:t>
      </w:r>
    </w:p>
    <w:p w:rsidR="006B435F" w:rsidRDefault="006B435F">
      <w:pPr>
        <w:rPr>
          <w:rStyle w:val="aff1"/>
          <w:b w:val="0"/>
        </w:rPr>
      </w:pPr>
    </w:p>
    <w:p w:rsidR="006B435F" w:rsidRDefault="00C43B7D">
      <w:pPr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>Наименование услуг/этапа услуг: Выполнение работ по ремонту грузоподъемной спецтехники для нужд АО "Сахаэнерго"</w:t>
      </w:r>
    </w:p>
    <w:tbl>
      <w:tblPr>
        <w:tblStyle w:val="affff7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2"/>
        <w:gridCol w:w="2267"/>
        <w:gridCol w:w="1956"/>
        <w:gridCol w:w="1447"/>
        <w:gridCol w:w="2805"/>
        <w:gridCol w:w="2814"/>
        <w:gridCol w:w="2744"/>
      </w:tblGrid>
      <w:tr w:rsidR="006B435F">
        <w:tc>
          <w:tcPr>
            <w:tcW w:w="851" w:type="dxa"/>
            <w:vMerge w:val="restart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3" w:type="dxa"/>
            <w:gridSpan w:val="2"/>
            <w:vMerge w:val="restart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6B435F">
        <w:tc>
          <w:tcPr>
            <w:tcW w:w="851" w:type="dxa"/>
            <w:vMerge/>
            <w:vAlign w:val="center"/>
          </w:tcPr>
          <w:p w:rsidR="006B435F" w:rsidRDefault="006B435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  <w:vAlign w:val="center"/>
          </w:tcPr>
          <w:p w:rsidR="006B435F" w:rsidRDefault="006B435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3" w:type="dxa"/>
            <w:gridSpan w:val="2"/>
            <w:vMerge/>
            <w:vAlign w:val="center"/>
          </w:tcPr>
          <w:p w:rsidR="006B435F" w:rsidRDefault="006B435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5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814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/>
            <w:vAlign w:val="center"/>
          </w:tcPr>
          <w:p w:rsidR="006B435F" w:rsidRDefault="006B435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31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31"/>
          </w:p>
        </w:tc>
        <w:tc>
          <w:tcPr>
            <w:tcW w:w="2267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  <w:gridSpan w:val="2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05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4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4" w:type="dxa"/>
            <w:vAlign w:val="center"/>
          </w:tcPr>
          <w:p w:rsidR="006B435F" w:rsidRDefault="00C43B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Ремонт приборов безопасности ПС производится с соблюдением руководства по эксплуатации конкретного вида ПС</w:t>
            </w:r>
          </w:p>
        </w:tc>
        <w:tc>
          <w:tcPr>
            <w:tcW w:w="2805" w:type="dxa"/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  <w:shd w:val="clear" w:color="auto" w:fill="auto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6B435F" w:rsidRDefault="006B435F">
            <w:pPr>
              <w:widowControl w:val="0"/>
              <w:rPr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B435F" w:rsidRDefault="00C43B7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805" w:type="dxa"/>
            <w:shd w:val="clear" w:color="auto" w:fill="auto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  <w:shd w:val="clear" w:color="auto" w:fill="auto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shd w:val="clear" w:color="auto" w:fill="auto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 должен иметь специальный инструмент, приспособления, оснастку, приборы и средства механизации необходимые для выполнения данного объема услуг и СИЗ для защиты персонала от вредных производственных факторов на рабочем месте</w:t>
            </w:r>
          </w:p>
        </w:tc>
        <w:tc>
          <w:tcPr>
            <w:tcW w:w="2805" w:type="dxa"/>
            <w:shd w:val="clear" w:color="auto" w:fill="auto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  <w:shd w:val="clear" w:color="auto" w:fill="auto"/>
          </w:tcPr>
          <w:p w:rsidR="006B435F" w:rsidRDefault="006B435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:rsidR="006B435F" w:rsidRDefault="006B435F">
            <w:pPr>
              <w:widowControl w:val="0"/>
              <w:rPr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spacing w:before="60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 обязан постоянно поддерживать чистоту и порядок на ремонтной площадке и рабочих местах, в подсобных помещениях, соблюдать санитарно-гигиенические нормы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применяемым материалам, оборудованию — перед оказанием услуг обязательное проведение входного контроля, совместно с представителями Заказчика, качества применяемых материалов и запасных частей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  обязан обеспечивать соблюдение своим персоналом, правил внутреннего распорядка предприятия, правил и инструкций по охране труда, промышленной и пожарной безопасности, в том числе для того, чтобы не допустить своими действиями нарушений нормальной эксплуатации действующего оборудования предприятия при производстве ремонтных услуг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Результаты и сведения о ремонтах кранов должны оформляться протоколами. При отрицательном результате технического освидетельствования грузоподъемной техники Заказчика, также выдается соответствующий Акт выполненных услуг, Протокол и составляется дефектная ведомость.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4" w:type="dxa"/>
          </w:tcPr>
          <w:p w:rsidR="006B435F" w:rsidRDefault="006B435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805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rPr>
          <w:trHeight w:val="337"/>
        </w:trPr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</w:tcPr>
          <w:p w:rsidR="006B435F" w:rsidRDefault="00C43B7D">
            <w:pPr>
              <w:pStyle w:val="31"/>
              <w:keepNext w:val="0"/>
              <w:widowControl w:val="0"/>
              <w:tabs>
                <w:tab w:val="clear" w:pos="0"/>
              </w:tabs>
              <w:spacing w:before="0"/>
              <w:ind w:left="0" w:firstLine="0"/>
              <w:jc w:val="both"/>
            </w:pPr>
            <w:r>
              <w:rPr>
                <w:b w:val="0"/>
                <w:i/>
                <w:lang w:val="ru-RU" w:eastAsia="ru-RU"/>
              </w:rPr>
              <w:t xml:space="preserve">Услуги </w:t>
            </w:r>
            <w:r>
              <w:rPr>
                <w:b w:val="0"/>
                <w:i/>
                <w:color w:val="000000"/>
                <w:lang w:val="ru-RU" w:eastAsia="ru-RU"/>
              </w:rPr>
              <w:t>по ремонту приборов безопасности подъемных сооружений (кранов, АГП, кранов-манипуляторов) должны проводиться в соответствии с руководствами по эксплуатации механизмов в сроки, установленные графиком планово-предупредительного ремонта и обеспечивать соблюдение требований нормативных документов («О промышленной безопасности опасных производственных объектах» 21.07.97 г. № 116-ФЗ;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 ноября 2013 г. N 533; ПБ 03-440-02 «Правила аттестации персонала в области неразрушающего контроля»; РД 03-606-03 «Инструкция по визуальному и инструментальному контролю») и другие сведения, подтверждающие техническую оснащенность, акт наличия и технического состояния техники, специального оборудования, приборов и инвентаря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1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B435F" w:rsidRDefault="00C43B7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оказанию услуг</w:t>
            </w:r>
          </w:p>
        </w:tc>
        <w:tc>
          <w:tcPr>
            <w:tcW w:w="2805" w:type="dxa"/>
          </w:tcPr>
          <w:p w:rsidR="006B435F" w:rsidRDefault="00C43B7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14" w:type="dxa"/>
          </w:tcPr>
          <w:p w:rsidR="006B435F" w:rsidRDefault="00C43B7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B435F" w:rsidRDefault="00C43B7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B435F">
        <w:tc>
          <w:tcPr>
            <w:tcW w:w="851" w:type="dxa"/>
            <w:vAlign w:val="center"/>
          </w:tcPr>
          <w:p w:rsidR="006B435F" w:rsidRDefault="006B435F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4223" w:type="dxa"/>
            <w:gridSpan w:val="2"/>
            <w:vAlign w:val="center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</w:p>
        </w:tc>
        <w:tc>
          <w:tcPr>
            <w:tcW w:w="1447" w:type="dxa"/>
            <w:vAlign w:val="center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</w:p>
        </w:tc>
        <w:tc>
          <w:tcPr>
            <w:tcW w:w="2805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81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4" w:type="dxa"/>
          </w:tcPr>
          <w:p w:rsidR="006B435F" w:rsidRDefault="006B435F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</w:p>
        </w:tc>
      </w:tr>
    </w:tbl>
    <w:p w:rsidR="006B435F" w:rsidRDefault="006B435F">
      <w:pPr>
        <w:pStyle w:val="1"/>
        <w:keepLines/>
        <w:tabs>
          <w:tab w:val="clear" w:pos="0"/>
        </w:tabs>
        <w:ind w:left="0" w:firstLine="0"/>
        <w:jc w:val="center"/>
        <w:rPr>
          <w:i/>
          <w:iCs/>
          <w:sz w:val="24"/>
          <w:szCs w:val="24"/>
          <w:shd w:val="clear" w:color="auto" w:fill="FFFF99"/>
          <w:lang w:val="ru-RU"/>
        </w:rPr>
      </w:pPr>
    </w:p>
    <w:p w:rsidR="006B435F" w:rsidRDefault="006B435F">
      <w:pPr>
        <w:rPr>
          <w:lang w:eastAsia="x-none"/>
        </w:rPr>
      </w:pPr>
    </w:p>
    <w:p w:rsidR="009D6075" w:rsidRDefault="009D6075">
      <w:pPr>
        <w:jc w:val="center"/>
        <w:rPr>
          <w:i/>
          <w:sz w:val="24"/>
          <w:szCs w:val="24"/>
          <w:lang w:eastAsia="x-none"/>
        </w:rPr>
      </w:pPr>
    </w:p>
    <w:p w:rsidR="009D6075" w:rsidRDefault="009D6075">
      <w:pPr>
        <w:jc w:val="center"/>
        <w:rPr>
          <w:i/>
          <w:sz w:val="24"/>
          <w:szCs w:val="24"/>
          <w:lang w:eastAsia="x-none"/>
        </w:rPr>
      </w:pPr>
    </w:p>
    <w:p w:rsidR="009D6075" w:rsidRDefault="009D6075">
      <w:pPr>
        <w:jc w:val="center"/>
        <w:rPr>
          <w:i/>
          <w:sz w:val="24"/>
          <w:szCs w:val="24"/>
          <w:lang w:eastAsia="x-none"/>
        </w:rPr>
      </w:pPr>
    </w:p>
    <w:p w:rsidR="009D6075" w:rsidRDefault="009D6075">
      <w:pPr>
        <w:jc w:val="center"/>
        <w:rPr>
          <w:i/>
          <w:sz w:val="24"/>
          <w:szCs w:val="24"/>
          <w:lang w:eastAsia="x-none"/>
        </w:rPr>
      </w:pPr>
    </w:p>
    <w:p w:rsidR="006B435F" w:rsidRPr="009D6075" w:rsidRDefault="006B435F" w:rsidP="009D6075">
      <w:pPr>
        <w:rPr>
          <w:i/>
          <w:sz w:val="24"/>
          <w:szCs w:val="24"/>
          <w:lang w:eastAsia="x-none"/>
        </w:rPr>
      </w:pPr>
      <w:bookmarkStart w:id="32" w:name="_GoBack"/>
      <w:bookmarkEnd w:id="32"/>
    </w:p>
    <w:sectPr w:rsidR="006B435F" w:rsidRPr="009D6075">
      <w:headerReference w:type="default" r:id="rId11"/>
      <w:headerReference w:type="first" r:id="rId12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8E7" w:rsidRDefault="00C43B7D">
      <w:r>
        <w:separator/>
      </w:r>
    </w:p>
  </w:endnote>
  <w:endnote w:type="continuationSeparator" w:id="0">
    <w:p w:rsidR="006A78E7" w:rsidRDefault="00C4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8E7" w:rsidRDefault="00C43B7D">
      <w:r>
        <w:separator/>
      </w:r>
    </w:p>
  </w:footnote>
  <w:footnote w:type="continuationSeparator" w:id="0">
    <w:p w:rsidR="006A78E7" w:rsidRDefault="00C43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5F" w:rsidRDefault="00C43B7D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435F" w:rsidRDefault="00C43B7D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6B435F" w:rsidRDefault="00C43B7D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5F" w:rsidRDefault="00C43B7D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D5FB7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5F" w:rsidRDefault="006B435F">
    <w:pPr>
      <w:pStyle w:val="aff5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5F" w:rsidRDefault="00C43B7D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D5FB7">
      <w:rPr>
        <w:noProof/>
      </w:rPr>
      <w:t>11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5F" w:rsidRDefault="006B435F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1642"/>
    <w:multiLevelType w:val="multilevel"/>
    <w:tmpl w:val="11B22D22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408D304D"/>
    <w:multiLevelType w:val="multilevel"/>
    <w:tmpl w:val="6876FDA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>
    <w:nsid w:val="4AC52CB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4BCF0D54"/>
    <w:multiLevelType w:val="multilevel"/>
    <w:tmpl w:val="132E0B80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nsid w:val="52E31453"/>
    <w:multiLevelType w:val="multilevel"/>
    <w:tmpl w:val="B8A2D8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4E64873"/>
    <w:multiLevelType w:val="multilevel"/>
    <w:tmpl w:val="6B28494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EA76BDB"/>
    <w:multiLevelType w:val="multilevel"/>
    <w:tmpl w:val="FC981B0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73F55368"/>
    <w:multiLevelType w:val="multilevel"/>
    <w:tmpl w:val="1368D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7C0C21D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7E833FE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35F"/>
    <w:rsid w:val="005D5FB7"/>
    <w:rsid w:val="006A78E7"/>
    <w:rsid w:val="006B435F"/>
    <w:rsid w:val="009D6075"/>
    <w:rsid w:val="00C4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73B63-8684-4AD1-85EB-A3AA0CCD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Ссылка указателя"/>
    <w:qFormat/>
  </w:style>
  <w:style w:type="paragraph" w:customStyle="1" w:styleId="affd">
    <w:name w:val="Заголовок"/>
    <w:basedOn w:val="a3"/>
    <w:next w:val="afe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  <w:rPr>
      <w:rFonts w:cs="Lohit Devanagari"/>
    </w:rPr>
  </w:style>
  <w:style w:type="paragraph" w:styleId="afff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3A0CB-05AE-4BFA-BA3D-ED71864D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11</Pages>
  <Words>2657</Words>
  <Characters>15146</Characters>
  <Application>Microsoft Office Word</Application>
  <DocSecurity>0</DocSecurity>
  <Lines>126</Lines>
  <Paragraphs>35</Paragraphs>
  <ScaleCrop>false</ScaleCrop>
  <Company>Microsoft</Company>
  <LinksUpToDate>false</LinksUpToDate>
  <CharactersWithSpaces>17768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19</cp:revision>
  <cp:lastPrinted>2024-02-14T09:31:00Z</cp:lastPrinted>
  <dcterms:created xsi:type="dcterms:W3CDTF">2023-02-08T07:37:00Z</dcterms:created>
  <dcterms:modified xsi:type="dcterms:W3CDTF">2026-06-01T04:30:00Z</dcterms:modified>
  <dc:language>ru-RU</dc:language>
</cp:coreProperties>
</file>